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BA" w:rsidRPr="00F63FBA" w:rsidRDefault="00F63FBA" w:rsidP="00F63FBA">
      <w:pPr>
        <w:shd w:val="clear" w:color="auto" w:fill="FFFFFF"/>
        <w:spacing w:line="253" w:lineRule="atLeast"/>
        <w:jc w:val="center"/>
        <w:rPr>
          <w:rFonts w:ascii="Calibri" w:eastAsia="Times New Roman" w:hAnsi="Calibri" w:cs="Times New Roman"/>
          <w:color w:val="000000"/>
          <w:lang w:eastAsia="hu-HU"/>
        </w:rPr>
      </w:pPr>
      <w:r w:rsidRPr="00F63FBA">
        <w:rPr>
          <w:rFonts w:ascii="Times New Roman" w:eastAsia="Times New Roman" w:hAnsi="Times New Roman" w:cs="Times New Roman"/>
          <w:b/>
          <w:bCs/>
          <w:caps/>
          <w:color w:val="000000"/>
          <w:sz w:val="52"/>
          <w:szCs w:val="52"/>
          <w:lang w:eastAsia="hu-HU"/>
        </w:rPr>
        <w:t>TÉTELSOR</w:t>
      </w:r>
    </w:p>
    <w:p w:rsidR="00F63FBA" w:rsidRPr="00F63FBA" w:rsidRDefault="00F63FBA" w:rsidP="00F63FBA">
      <w:pPr>
        <w:shd w:val="clear" w:color="auto" w:fill="FFFFFF"/>
        <w:spacing w:line="253" w:lineRule="atLeast"/>
        <w:jc w:val="center"/>
        <w:rPr>
          <w:rFonts w:ascii="Calibri" w:eastAsia="Times New Roman" w:hAnsi="Calibri" w:cs="Times New Roman"/>
          <w:color w:val="000000"/>
          <w:lang w:eastAsia="hu-HU"/>
        </w:rPr>
      </w:pPr>
      <w:r w:rsidRPr="00F63FBA">
        <w:rPr>
          <w:rFonts w:ascii="Times New Roman" w:eastAsia="Times New Roman" w:hAnsi="Times New Roman" w:cs="Times New Roman"/>
          <w:color w:val="000000"/>
          <w:sz w:val="40"/>
          <w:szCs w:val="40"/>
          <w:lang w:eastAsia="hu-HU"/>
        </w:rPr>
        <w:t>Numerikus Analízis (GEMAK241B)</w:t>
      </w:r>
    </w:p>
    <w:p w:rsidR="00F63FBA" w:rsidRPr="00F63FBA" w:rsidRDefault="00F63FBA" w:rsidP="00F63FBA">
      <w:pPr>
        <w:shd w:val="clear" w:color="auto" w:fill="FFFFFF"/>
        <w:spacing w:line="253" w:lineRule="atLeast"/>
        <w:rPr>
          <w:rFonts w:ascii="Calibri" w:eastAsia="Times New Roman" w:hAnsi="Calibri" w:cs="Times New Roman"/>
          <w:color w:val="000000"/>
          <w:lang w:eastAsia="hu-HU"/>
        </w:rPr>
      </w:pP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</w:p>
    <w:p w:rsidR="00F63FBA" w:rsidRPr="00F63FBA" w:rsidRDefault="00F63FBA" w:rsidP="00F63FBA">
      <w:pPr>
        <w:shd w:val="clear" w:color="auto" w:fill="FFFFFF"/>
        <w:spacing w:after="0" w:line="330" w:lineRule="atLeast"/>
        <w:ind w:left="720" w:hanging="360"/>
        <w:rPr>
          <w:rFonts w:ascii="Calibri" w:eastAsia="Times New Roman" w:hAnsi="Calibri" w:cs="Times New Roman"/>
          <w:color w:val="000000"/>
          <w:lang w:eastAsia="hu-HU"/>
        </w:rPr>
      </w:pP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1.</w:t>
      </w:r>
      <w:r w:rsidRPr="00F63FBA">
        <w:rPr>
          <w:rFonts w:ascii="Times New Roman" w:eastAsia="Times New Roman" w:hAnsi="Times New Roman" w:cs="Times New Roman"/>
          <w:color w:val="000000"/>
          <w:sz w:val="14"/>
          <w:szCs w:val="14"/>
          <w:lang w:eastAsia="hu-HU"/>
        </w:rPr>
        <w:t>      </w:t>
      </w:r>
      <w:proofErr w:type="gramStart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Numerikus deriválás</w:t>
      </w:r>
      <w:proofErr w:type="gramEnd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(alapfeladat, differenciálhányados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Newton, Lagrange, </w:t>
      </w:r>
      <w:proofErr w:type="spellStart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Spline</w:t>
      </w:r>
      <w:proofErr w:type="spellEnd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</w:t>
      </w:r>
    </w:p>
    <w:p w:rsidR="00F63FBA" w:rsidRPr="00F63FBA" w:rsidRDefault="00F63FBA" w:rsidP="00F63FBA">
      <w:pPr>
        <w:shd w:val="clear" w:color="auto" w:fill="FFFFFF"/>
        <w:spacing w:after="0" w:line="330" w:lineRule="atLeast"/>
        <w:ind w:left="720" w:hanging="360"/>
        <w:rPr>
          <w:rFonts w:ascii="Calibri" w:eastAsia="Times New Roman" w:hAnsi="Calibri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F63FBA">
        <w:rPr>
          <w:rFonts w:ascii="Times New Roman" w:eastAsia="Times New Roman" w:hAnsi="Times New Roman" w:cs="Times New Roman"/>
          <w:color w:val="000000"/>
          <w:sz w:val="14"/>
          <w:szCs w:val="14"/>
          <w:lang w:eastAsia="hu-HU"/>
        </w:rPr>
        <w:t>      </w:t>
      </w:r>
      <w:proofErr w:type="gramStart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Numerikus integrálás</w:t>
      </w:r>
      <w:proofErr w:type="gramEnd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(alapfogalmak, Lagrange, trapéz formulák, </w:t>
      </w:r>
      <w:proofErr w:type="spellStart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Newton-Cotes</w:t>
      </w:r>
      <w:proofErr w:type="spellEnd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módszerek)</w:t>
      </w:r>
    </w:p>
    <w:p w:rsidR="00F63FBA" w:rsidRPr="00F63FBA" w:rsidRDefault="00F63FBA" w:rsidP="00F63FBA">
      <w:pPr>
        <w:shd w:val="clear" w:color="auto" w:fill="FFFFFF"/>
        <w:spacing w:after="0" w:line="330" w:lineRule="atLeast"/>
        <w:ind w:left="720" w:hanging="360"/>
        <w:rPr>
          <w:rFonts w:ascii="Calibri" w:eastAsia="Times New Roman" w:hAnsi="Calibri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F63FBA">
        <w:rPr>
          <w:rFonts w:ascii="Times New Roman" w:eastAsia="Times New Roman" w:hAnsi="Times New Roman" w:cs="Times New Roman"/>
          <w:color w:val="000000"/>
          <w:sz w:val="14"/>
          <w:szCs w:val="14"/>
          <w:lang w:eastAsia="hu-HU"/>
        </w:rPr>
        <w:t>      </w:t>
      </w:r>
      <w:proofErr w:type="gramStart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Numerikus integrálás</w:t>
      </w:r>
      <w:proofErr w:type="gramEnd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(alapfogalmak, téglalap formulák, érintő formula, Simpson formulák Gauss-kvadratúrák)</w:t>
      </w:r>
    </w:p>
    <w:p w:rsidR="00F63FBA" w:rsidRPr="00F63FBA" w:rsidRDefault="00F63FBA" w:rsidP="00F63FBA">
      <w:pPr>
        <w:shd w:val="clear" w:color="auto" w:fill="FFFFFF"/>
        <w:spacing w:after="0" w:line="330" w:lineRule="atLeast"/>
        <w:ind w:left="720" w:hanging="360"/>
        <w:rPr>
          <w:rFonts w:ascii="Calibri" w:eastAsia="Times New Roman" w:hAnsi="Calibri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F63FBA">
        <w:rPr>
          <w:rFonts w:ascii="Times New Roman" w:eastAsia="Times New Roman" w:hAnsi="Times New Roman" w:cs="Times New Roman"/>
          <w:color w:val="000000"/>
          <w:sz w:val="14"/>
          <w:szCs w:val="14"/>
          <w:lang w:eastAsia="hu-HU"/>
        </w:rPr>
        <w:t>      </w:t>
      </w: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Nemlineáris egyenletek megoldási módszerei (alapfeladat, intervallumfelező eljárás és hibabecslése, algoritmusa, érintőparabola módszer)</w:t>
      </w:r>
    </w:p>
    <w:p w:rsidR="00F63FBA" w:rsidRPr="00F63FBA" w:rsidRDefault="00F63FBA" w:rsidP="00F63FBA">
      <w:pPr>
        <w:shd w:val="clear" w:color="auto" w:fill="FFFFFF"/>
        <w:spacing w:after="0" w:line="330" w:lineRule="atLeast"/>
        <w:ind w:left="720" w:hanging="360"/>
        <w:rPr>
          <w:rFonts w:ascii="Calibri" w:eastAsia="Times New Roman" w:hAnsi="Calibri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F63FBA">
        <w:rPr>
          <w:rFonts w:ascii="Times New Roman" w:eastAsia="Times New Roman" w:hAnsi="Times New Roman" w:cs="Times New Roman"/>
          <w:color w:val="000000"/>
          <w:sz w:val="14"/>
          <w:szCs w:val="14"/>
          <w:lang w:eastAsia="hu-HU"/>
        </w:rPr>
        <w:t>      </w:t>
      </w: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Nemlineáris egyenletek megoldási módszerei (alapfeladat, </w:t>
      </w:r>
      <w:proofErr w:type="spellStart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Banach-féle</w:t>
      </w:r>
      <w:proofErr w:type="spellEnd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</w:t>
      </w:r>
      <w:proofErr w:type="spellStart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fixponttétel</w:t>
      </w:r>
      <w:proofErr w:type="spellEnd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és a hozzá kapcsolódó fogalmak </w:t>
      </w:r>
      <w:proofErr w:type="spellStart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fixpontiteráció</w:t>
      </w:r>
      <w:proofErr w:type="spellEnd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eljárás és a hibabecslése, algoritmusa)</w:t>
      </w:r>
    </w:p>
    <w:p w:rsidR="00F63FBA" w:rsidRPr="00F63FBA" w:rsidRDefault="00F63FBA" w:rsidP="00F63FBA">
      <w:pPr>
        <w:shd w:val="clear" w:color="auto" w:fill="FFFFFF"/>
        <w:spacing w:after="0" w:line="330" w:lineRule="atLeast"/>
        <w:ind w:left="720" w:hanging="360"/>
        <w:rPr>
          <w:rFonts w:ascii="Calibri" w:eastAsia="Times New Roman" w:hAnsi="Calibri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F63FBA">
        <w:rPr>
          <w:rFonts w:ascii="Times New Roman" w:eastAsia="Times New Roman" w:hAnsi="Times New Roman" w:cs="Times New Roman"/>
          <w:color w:val="000000"/>
          <w:sz w:val="14"/>
          <w:szCs w:val="14"/>
          <w:lang w:eastAsia="hu-HU"/>
        </w:rPr>
        <w:t>      </w:t>
      </w: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Nemlineáris egyenletek megoldási módszerei (alapfeladat, húrmódszer, szelőmódszer, Newton-módszer és a hibabecslése,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algori</w:t>
      </w: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</w:t>
      </w: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usa)</w:t>
      </w:r>
    </w:p>
    <w:p w:rsidR="00F63FBA" w:rsidRPr="00F63FBA" w:rsidRDefault="00F63FBA" w:rsidP="00F63FBA">
      <w:pPr>
        <w:shd w:val="clear" w:color="auto" w:fill="FFFFFF"/>
        <w:spacing w:after="0" w:line="330" w:lineRule="atLeast"/>
        <w:ind w:left="720" w:hanging="360"/>
        <w:rPr>
          <w:rFonts w:ascii="Calibri" w:eastAsia="Times New Roman" w:hAnsi="Calibri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7</w:t>
      </w: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F63FBA">
        <w:rPr>
          <w:rFonts w:ascii="Times New Roman" w:eastAsia="Times New Roman" w:hAnsi="Times New Roman" w:cs="Times New Roman"/>
          <w:color w:val="000000"/>
          <w:sz w:val="14"/>
          <w:szCs w:val="14"/>
          <w:lang w:eastAsia="hu-HU"/>
        </w:rPr>
        <w:t>      </w:t>
      </w: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Lineáris egyenletrendszerek közelítő eljárásai (alapfogalmak, </w:t>
      </w:r>
      <w:proofErr w:type="spellStart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stacionáris</w:t>
      </w:r>
      <w:proofErr w:type="spellEnd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iteratív eljárások)</w:t>
      </w:r>
    </w:p>
    <w:p w:rsidR="00F63FBA" w:rsidRPr="00F63FBA" w:rsidRDefault="00F63FBA" w:rsidP="00F63FBA">
      <w:pPr>
        <w:shd w:val="clear" w:color="auto" w:fill="FFFFFF"/>
        <w:spacing w:after="0" w:line="330" w:lineRule="atLeast"/>
        <w:ind w:left="720" w:hanging="360"/>
        <w:rPr>
          <w:rFonts w:ascii="Calibri" w:eastAsia="Times New Roman" w:hAnsi="Calibri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8</w:t>
      </w: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F63FBA">
        <w:rPr>
          <w:rFonts w:ascii="Times New Roman" w:eastAsia="Times New Roman" w:hAnsi="Times New Roman" w:cs="Times New Roman"/>
          <w:color w:val="000000"/>
          <w:sz w:val="14"/>
          <w:szCs w:val="14"/>
          <w:lang w:eastAsia="hu-HU"/>
        </w:rPr>
        <w:t>  </w:t>
      </w: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Lineáris egyenletrendszerek közelítő eljárásai (alapfogalmak, Jacobi-módszer és hibabecslése, algoritmusa, konvergencia gyorsítása)</w:t>
      </w:r>
    </w:p>
    <w:p w:rsidR="00F63FBA" w:rsidRPr="00F63FBA" w:rsidRDefault="00F63FBA" w:rsidP="00F63FBA">
      <w:pPr>
        <w:shd w:val="clear" w:color="auto" w:fill="FFFFFF"/>
        <w:spacing w:after="0" w:line="330" w:lineRule="atLeast"/>
        <w:ind w:left="720" w:hanging="360"/>
        <w:rPr>
          <w:rFonts w:ascii="Calibri" w:eastAsia="Times New Roman" w:hAnsi="Calibri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9</w:t>
      </w: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F63FBA">
        <w:rPr>
          <w:rFonts w:ascii="Times New Roman" w:eastAsia="Times New Roman" w:hAnsi="Times New Roman" w:cs="Times New Roman"/>
          <w:color w:val="000000"/>
          <w:sz w:val="14"/>
          <w:szCs w:val="14"/>
          <w:lang w:eastAsia="hu-HU"/>
        </w:rPr>
        <w:t>  </w:t>
      </w: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Lineáris egyenletrendszerek közelítő eljárásai (alapfogalmak, </w:t>
      </w:r>
      <w:proofErr w:type="spellStart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Gauss-Seidel-módszer</w:t>
      </w:r>
      <w:proofErr w:type="spellEnd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és hibabecslése, algoritmusa konvergencia gyorsítása)</w:t>
      </w:r>
    </w:p>
    <w:p w:rsidR="00F63FBA" w:rsidRPr="00F63FBA" w:rsidRDefault="00F63FBA" w:rsidP="00F63FBA">
      <w:pPr>
        <w:shd w:val="clear" w:color="auto" w:fill="FFFFFF"/>
        <w:spacing w:after="0" w:line="330" w:lineRule="atLeast"/>
        <w:ind w:left="720" w:hanging="360"/>
        <w:rPr>
          <w:rFonts w:ascii="Calibri" w:eastAsia="Times New Roman" w:hAnsi="Calibri" w:cs="Times New Roman"/>
          <w:color w:val="000000"/>
          <w:lang w:eastAsia="hu-HU"/>
        </w:rPr>
      </w:pP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</w:t>
      </w: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F63FBA">
        <w:rPr>
          <w:rFonts w:ascii="Times New Roman" w:eastAsia="Times New Roman" w:hAnsi="Times New Roman" w:cs="Times New Roman"/>
          <w:color w:val="000000"/>
          <w:sz w:val="14"/>
          <w:szCs w:val="14"/>
          <w:lang w:eastAsia="hu-HU"/>
        </w:rPr>
        <w:t>  </w:t>
      </w: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Nemlineáris egyenletrendszerek megoldási módszerei (Fixpont-iteráció, Newton-módszer)</w:t>
      </w:r>
    </w:p>
    <w:p w:rsidR="00F63FBA" w:rsidRDefault="00F63FBA" w:rsidP="00F63FBA">
      <w:pPr>
        <w:shd w:val="clear" w:color="auto" w:fill="FFFFFF"/>
        <w:spacing w:after="0" w:line="330" w:lineRule="atLeast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11</w:t>
      </w: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F63FBA">
        <w:rPr>
          <w:rFonts w:ascii="Times New Roman" w:eastAsia="Times New Roman" w:hAnsi="Times New Roman" w:cs="Times New Roman"/>
          <w:color w:val="000000"/>
          <w:sz w:val="14"/>
          <w:szCs w:val="14"/>
          <w:lang w:eastAsia="hu-HU"/>
        </w:rPr>
        <w:t>  </w:t>
      </w: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Közönséges differenciálegyenletek numerikus megoldása (alapfogalmak, </w:t>
      </w:r>
      <w:proofErr w:type="spellStart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Picard-Lindelöf</w:t>
      </w:r>
      <w:proofErr w:type="spellEnd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tétel, </w:t>
      </w:r>
      <w:proofErr w:type="spellStart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Picard</w:t>
      </w:r>
      <w:proofErr w:type="spellEnd"/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iteráció, Taylor sor-módszer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Pr="00F63F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diszkrét módszerek, Explicit Euler módszer)</w:t>
      </w:r>
    </w:p>
    <w:p w:rsidR="00662067" w:rsidRPr="00F63FBA" w:rsidRDefault="00662067" w:rsidP="00F63FBA">
      <w:pPr>
        <w:shd w:val="clear" w:color="auto" w:fill="FFFFFF"/>
        <w:spacing w:after="0" w:line="330" w:lineRule="atLeast"/>
        <w:ind w:left="720" w:hanging="360"/>
        <w:rPr>
          <w:rFonts w:ascii="Calibri" w:eastAsia="Times New Roman" w:hAnsi="Calibri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12. Inga módszer.</w:t>
      </w:r>
      <w:bookmarkStart w:id="0" w:name="_GoBack"/>
      <w:bookmarkEnd w:id="0"/>
    </w:p>
    <w:p w:rsidR="00F63FBA" w:rsidRPr="00F63FBA" w:rsidRDefault="00F63FBA" w:rsidP="00F63FBA">
      <w:pPr>
        <w:shd w:val="clear" w:color="auto" w:fill="FFFFFF"/>
        <w:spacing w:after="0" w:line="330" w:lineRule="atLeast"/>
        <w:rPr>
          <w:rFonts w:ascii="Calibri" w:eastAsia="Times New Roman" w:hAnsi="Calibri" w:cs="Times New Roman"/>
          <w:color w:val="000000"/>
          <w:lang w:eastAsia="hu-HU"/>
        </w:rPr>
      </w:pPr>
    </w:p>
    <w:p w:rsidR="009606A7" w:rsidRDefault="009606A7"/>
    <w:sectPr w:rsidR="009606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FBA"/>
    <w:rsid w:val="00662067"/>
    <w:rsid w:val="009606A7"/>
    <w:rsid w:val="00F6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63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F63FBA"/>
  </w:style>
  <w:style w:type="character" w:customStyle="1" w:styleId="grame">
    <w:name w:val="grame"/>
    <w:basedOn w:val="Bekezdsalapbettpusa"/>
    <w:rsid w:val="00F63FBA"/>
  </w:style>
  <w:style w:type="character" w:customStyle="1" w:styleId="spelle">
    <w:name w:val="spelle"/>
    <w:basedOn w:val="Bekezdsalapbettpusa"/>
    <w:rsid w:val="00F63F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63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F63FBA"/>
  </w:style>
  <w:style w:type="character" w:customStyle="1" w:styleId="grame">
    <w:name w:val="grame"/>
    <w:basedOn w:val="Bekezdsalapbettpusa"/>
    <w:rsid w:val="00F63FBA"/>
  </w:style>
  <w:style w:type="character" w:customStyle="1" w:styleId="spelle">
    <w:name w:val="spelle"/>
    <w:basedOn w:val="Bekezdsalapbettpusa"/>
    <w:rsid w:val="00F63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2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186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Zsolti</cp:lastModifiedBy>
  <cp:revision>2</cp:revision>
  <dcterms:created xsi:type="dcterms:W3CDTF">2015-05-12T18:04:00Z</dcterms:created>
  <dcterms:modified xsi:type="dcterms:W3CDTF">2018-05-08T17:27:00Z</dcterms:modified>
</cp:coreProperties>
</file>